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E8" w:rsidRPr="006062E8" w:rsidRDefault="006062E8" w:rsidP="006062E8">
      <w:pPr>
        <w:rPr>
          <w:b/>
          <w:bCs/>
        </w:rPr>
      </w:pPr>
      <w:r w:rsidRPr="006062E8">
        <w:rPr>
          <w:b/>
          <w:bCs/>
        </w:rPr>
        <w:t>Důvod a způsob založení subjektu</w:t>
      </w:r>
    </w:p>
    <w:p w:rsidR="006062E8" w:rsidRPr="006062E8" w:rsidRDefault="006062E8" w:rsidP="006062E8">
      <w:r w:rsidRPr="006062E8">
        <w:t> </w:t>
      </w:r>
    </w:p>
    <w:p w:rsidR="006062E8" w:rsidRPr="006062E8" w:rsidRDefault="00B7092B" w:rsidP="006062E8">
      <w:r>
        <w:pict>
          <v:rect id="_x0000_i1025" style="width:0;height:1.5pt" o:hralign="center" o:hrstd="t" o:hr="t" fillcolor="#a0a0a0" stroked="f"/>
        </w:pict>
      </w:r>
    </w:p>
    <w:p w:rsidR="00C86469" w:rsidRPr="00430F73" w:rsidRDefault="006062E8" w:rsidP="00C86469">
      <w:pPr>
        <w:rPr>
          <w:sz w:val="24"/>
        </w:rPr>
      </w:pPr>
      <w:r w:rsidRPr="006062E8">
        <w:t> </w:t>
      </w:r>
      <w:r w:rsidR="00C86469" w:rsidRPr="00430F73">
        <w:rPr>
          <w:b/>
          <w:bCs/>
          <w:sz w:val="24"/>
        </w:rPr>
        <w:t>Důvod a způsob založení povinného subjektu, včetně podmínek a principů, za kterých provozuje svoji činnost.</w:t>
      </w:r>
    </w:p>
    <w:p w:rsidR="00C86469" w:rsidRPr="00430F73" w:rsidRDefault="00C86469" w:rsidP="00C86469">
      <w:pPr>
        <w:spacing w:after="0"/>
        <w:ind w:firstLine="708"/>
        <w:jc w:val="both"/>
        <w:rPr>
          <w:sz w:val="24"/>
        </w:rPr>
      </w:pPr>
      <w:r w:rsidRPr="00430F73">
        <w:rPr>
          <w:sz w:val="24"/>
        </w:rPr>
        <w:t xml:space="preserve">Městys Svojanov vznikl jako územní samosprávný celek v souladu s § 1 a § 2 zákona č. 367/1990 Sb., o obcích, v platném znění ke dni 23. 11. 1990. Dle § 1 a § 2 zákona č. 128/2000 Sb., o obcích (obecní zřízení), ve znění pozdějších předpisů, je městys Svojanov základním územním samosprávným společenstvím občanů, tvoří územní celek, který je vymezen hranicí území města. Městys Svojanov je veřejnoprávní korporací, má vlastní majetek, hospodaří podle vlastního rozpočtu, vystupuje v právních vztazích svým jménem a nese odpovědnost z těchto vztahů vyplývající. Městys Svojanov je právnickou osobou ve smyslu § 18 odst. 2 písm. c) zákona č. 40/1964 Sb., občanský zákoník, v platném znění, a to právnickou osobou s plnou právní subjektivitou. </w:t>
      </w:r>
    </w:p>
    <w:p w:rsidR="00C86469" w:rsidRPr="00430F73" w:rsidRDefault="00C86469" w:rsidP="00C86469">
      <w:pPr>
        <w:spacing w:after="0"/>
        <w:rPr>
          <w:sz w:val="24"/>
        </w:rPr>
      </w:pPr>
      <w:r w:rsidRPr="00430F73">
        <w:rPr>
          <w:sz w:val="24"/>
        </w:rPr>
        <w:t> </w:t>
      </w:r>
    </w:p>
    <w:p w:rsidR="00C86469" w:rsidRPr="00430F73" w:rsidRDefault="00C86469" w:rsidP="00C86469">
      <w:pPr>
        <w:spacing w:after="0"/>
        <w:ind w:firstLine="708"/>
        <w:rPr>
          <w:sz w:val="24"/>
        </w:rPr>
      </w:pPr>
      <w:r w:rsidRPr="00430F73">
        <w:rPr>
          <w:sz w:val="24"/>
        </w:rPr>
        <w:t>Posláním městyse je zajištění veřejné správy na svém území (hlava VII Ústavy ČR, zákon č. 128/2000 Sb., o obcích (obecní zřízení), ve znění pozdějších předpisů).</w:t>
      </w:r>
    </w:p>
    <w:p w:rsidR="00C86469" w:rsidRPr="00430F73" w:rsidRDefault="00C86469" w:rsidP="00C86469">
      <w:pPr>
        <w:spacing w:after="0"/>
        <w:rPr>
          <w:sz w:val="24"/>
        </w:rPr>
      </w:pPr>
      <w:r w:rsidRPr="00430F73">
        <w:rPr>
          <w:sz w:val="24"/>
        </w:rPr>
        <w:t> </w:t>
      </w:r>
    </w:p>
    <w:p w:rsidR="00C86469" w:rsidRPr="00430F73" w:rsidRDefault="00C86469" w:rsidP="00C86469">
      <w:pPr>
        <w:spacing w:after="0"/>
        <w:ind w:firstLine="708"/>
        <w:jc w:val="both"/>
        <w:rPr>
          <w:sz w:val="24"/>
        </w:rPr>
      </w:pPr>
      <w:r w:rsidRPr="00430F73">
        <w:rPr>
          <w:sz w:val="24"/>
        </w:rPr>
        <w:t>Městys Svojanov spravuje své záležitosti samostatně („samostatná působnost“). Státní orgány a orgány krajů mohou do samostatné působnosti zasahovat, jen vyžaduje-li to ochrana zákona a jen způsobem, který zákon stanoví. Rozsah samostatné působnosti může být omezen jen zákonem. Státní správu, jejíž výkon byl zákonem svěřen orgánu městyse Svojanov, vykonává tento orgán jako svou přenesenou působnost.</w:t>
      </w:r>
    </w:p>
    <w:p w:rsidR="00C86469" w:rsidRPr="00430F73" w:rsidRDefault="00C86469" w:rsidP="00C86469">
      <w:pPr>
        <w:spacing w:after="0"/>
        <w:ind w:firstLine="708"/>
        <w:jc w:val="both"/>
        <w:rPr>
          <w:sz w:val="24"/>
        </w:rPr>
      </w:pPr>
      <w:r w:rsidRPr="00430F73">
        <w:rPr>
          <w:sz w:val="24"/>
        </w:rPr>
        <w:t xml:space="preserve">Při výkonu své samostatné působnosti městys spravuje své záležitosti samostatně, rozsah samostatné působnosti může být omezen jen zákonem. Při výkonu samostatné působnosti se městys řídí jen zákony a jinými právními předpisy vydanými na základě zákona. </w:t>
      </w:r>
    </w:p>
    <w:p w:rsidR="00C86469" w:rsidRPr="00430F73" w:rsidRDefault="00C86469" w:rsidP="00C86469">
      <w:pPr>
        <w:spacing w:after="0"/>
        <w:rPr>
          <w:sz w:val="24"/>
        </w:rPr>
      </w:pPr>
      <w:r w:rsidRPr="00430F73">
        <w:rPr>
          <w:sz w:val="24"/>
        </w:rPr>
        <w:t> </w:t>
      </w:r>
      <w:bookmarkStart w:id="0" w:name="_GoBack"/>
      <w:bookmarkEnd w:id="0"/>
    </w:p>
    <w:p w:rsidR="00C86469" w:rsidRPr="00430F73" w:rsidRDefault="00C86469" w:rsidP="00C86469">
      <w:pPr>
        <w:spacing w:after="0"/>
        <w:ind w:firstLine="708"/>
        <w:jc w:val="both"/>
        <w:rPr>
          <w:sz w:val="24"/>
        </w:rPr>
      </w:pPr>
      <w:r w:rsidRPr="00430F73">
        <w:rPr>
          <w:sz w:val="24"/>
        </w:rPr>
        <w:t>Městys vykonává státní správu („přenesená působnost“) v rozsahu stanoveném zvláštními zákony. Při výkonu přenesené působnosti se městys řídí zákony a jinými právními předpisy, dále pak usneseními vlády a směrnicemi ústředních správních úřadů, návrhy opatření, popř. rozhodnutím krajského úřadu, učiněnými v rámci kontroly výkonu přenesené působnosti.</w:t>
      </w:r>
    </w:p>
    <w:p w:rsidR="00C86469" w:rsidRPr="00430F73" w:rsidRDefault="00C86469" w:rsidP="00C86469">
      <w:pPr>
        <w:spacing w:after="0"/>
        <w:rPr>
          <w:sz w:val="24"/>
        </w:rPr>
      </w:pPr>
      <w:r w:rsidRPr="00430F73">
        <w:rPr>
          <w:sz w:val="24"/>
        </w:rPr>
        <w:t> </w:t>
      </w:r>
    </w:p>
    <w:p w:rsidR="00C86469" w:rsidRPr="00430F73" w:rsidRDefault="00C86469" w:rsidP="00C86469">
      <w:pPr>
        <w:spacing w:after="0"/>
        <w:ind w:firstLine="708"/>
        <w:rPr>
          <w:sz w:val="24"/>
        </w:rPr>
      </w:pPr>
      <w:r w:rsidRPr="00430F73">
        <w:rPr>
          <w:sz w:val="24"/>
        </w:rPr>
        <w:t xml:space="preserve">Městys Svojanov je dle § 5 odst. 1 zákona č. 128/2000 Sb., o obcích (obecní zřízení), ve znění pozdějších předpisů, samostatně spravováno zastupitelstvem městyse. Dalšími orgány městyse jsou, starosta, úřad městyse. </w:t>
      </w:r>
    </w:p>
    <w:p w:rsidR="00C86469" w:rsidRPr="00430F73" w:rsidRDefault="00C86469" w:rsidP="00C86469">
      <w:pPr>
        <w:spacing w:after="0"/>
        <w:rPr>
          <w:sz w:val="24"/>
        </w:rPr>
      </w:pPr>
      <w:r w:rsidRPr="00430F73">
        <w:rPr>
          <w:sz w:val="24"/>
        </w:rPr>
        <w:t> </w:t>
      </w:r>
    </w:p>
    <w:p w:rsidR="00C86469" w:rsidRPr="00430F73" w:rsidRDefault="00C86469" w:rsidP="00C86469">
      <w:pPr>
        <w:spacing w:after="0"/>
        <w:ind w:firstLine="708"/>
        <w:jc w:val="both"/>
        <w:rPr>
          <w:sz w:val="24"/>
        </w:rPr>
      </w:pPr>
      <w:r w:rsidRPr="00430F73">
        <w:rPr>
          <w:sz w:val="24"/>
        </w:rPr>
        <w:t>Zastupitelstvo městyse může zřídit jako své iniciativní a kontrolní orgány výbory. Zastupitelstvo městyse zřizuje vždy finanční a kontrolní výbor. Orgánem městyse je též komise, jestliže jí byl svěřen výkon přenesené působnosti (§122 odst. 2 zákona č. 128/2000 Sb., o obcích (obecní zřízení), ve znění pozdějších předpisů).</w:t>
      </w:r>
    </w:p>
    <w:p w:rsidR="00C86469" w:rsidRPr="00430F73" w:rsidRDefault="00C86469" w:rsidP="00C86469">
      <w:pPr>
        <w:spacing w:after="0"/>
        <w:rPr>
          <w:sz w:val="24"/>
        </w:rPr>
      </w:pPr>
      <w:r w:rsidRPr="00430F73">
        <w:rPr>
          <w:sz w:val="24"/>
        </w:rPr>
        <w:t> </w:t>
      </w:r>
    </w:p>
    <w:p w:rsidR="00C86469" w:rsidRPr="00430F73" w:rsidRDefault="00C86469" w:rsidP="00C86469">
      <w:pPr>
        <w:spacing w:after="0"/>
        <w:ind w:firstLine="708"/>
        <w:jc w:val="both"/>
        <w:rPr>
          <w:sz w:val="24"/>
        </w:rPr>
      </w:pPr>
      <w:r w:rsidRPr="00430F73">
        <w:rPr>
          <w:sz w:val="24"/>
        </w:rPr>
        <w:t>Orgánem městyse může být též městská policie, kterou zřizuje a zrušuje zastupitelstvo městyse obecně závaznou vyhláškou. Městys může pro výkon samostatné působnosti zakládat a zřizovat právnické osoby a organizační složky městyse, pokud zákon nestanoví jinak.</w:t>
      </w:r>
    </w:p>
    <w:p w:rsidR="00C86469" w:rsidRPr="00430F73" w:rsidRDefault="00C86469" w:rsidP="00C86469">
      <w:pPr>
        <w:spacing w:after="0"/>
        <w:rPr>
          <w:sz w:val="24"/>
        </w:rPr>
      </w:pPr>
      <w:r w:rsidRPr="00430F73">
        <w:rPr>
          <w:sz w:val="24"/>
        </w:rPr>
        <w:lastRenderedPageBreak/>
        <w:t> </w:t>
      </w:r>
    </w:p>
    <w:p w:rsidR="006062E8" w:rsidRDefault="00C86469" w:rsidP="00C86469">
      <w:pPr>
        <w:spacing w:after="0"/>
        <w:rPr>
          <w:sz w:val="24"/>
        </w:rPr>
      </w:pPr>
      <w:r w:rsidRPr="00430F73">
        <w:rPr>
          <w:b/>
          <w:bCs/>
          <w:sz w:val="24"/>
        </w:rPr>
        <w:t>Součástí městyse Svojanov jsou tyto osady</w:t>
      </w:r>
      <w:r w:rsidRPr="00430F73">
        <w:rPr>
          <w:sz w:val="24"/>
        </w:rPr>
        <w:t xml:space="preserve">: Svojanov s osadou Korýtka, Starý Svojanov, Předměstí, Dolní Lhota, </w:t>
      </w:r>
      <w:proofErr w:type="spellStart"/>
      <w:r w:rsidRPr="00430F73">
        <w:rPr>
          <w:sz w:val="24"/>
        </w:rPr>
        <w:t>Studenec</w:t>
      </w:r>
      <w:proofErr w:type="spellEnd"/>
      <w:r w:rsidRPr="00430F73">
        <w:rPr>
          <w:sz w:val="24"/>
        </w:rPr>
        <w:t xml:space="preserve"> a Hutě.</w:t>
      </w:r>
      <w:r w:rsidR="00B4389A">
        <w:rPr>
          <w:sz w:val="24"/>
        </w:rPr>
        <w:t xml:space="preserve"> </w:t>
      </w:r>
    </w:p>
    <w:p w:rsidR="00B4389A" w:rsidRPr="006062E8" w:rsidRDefault="00B4389A" w:rsidP="00C86469">
      <w:pPr>
        <w:spacing w:after="0"/>
      </w:pPr>
    </w:p>
    <w:p w:rsidR="006062E8" w:rsidRPr="006062E8" w:rsidRDefault="006062E8" w:rsidP="00B05F22">
      <w:pPr>
        <w:spacing w:after="0"/>
      </w:pPr>
      <w:r w:rsidRPr="006062E8">
        <w:t> </w:t>
      </w:r>
    </w:p>
    <w:p w:rsidR="00383B7B" w:rsidRDefault="00383B7B" w:rsidP="00B05F22">
      <w:pPr>
        <w:spacing w:after="0"/>
      </w:pPr>
    </w:p>
    <w:sectPr w:rsidR="00383B7B" w:rsidSect="006062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2E8"/>
    <w:rsid w:val="00004341"/>
    <w:rsid w:val="00006269"/>
    <w:rsid w:val="00007BF6"/>
    <w:rsid w:val="0001326A"/>
    <w:rsid w:val="000150C3"/>
    <w:rsid w:val="000174CD"/>
    <w:rsid w:val="00022FA7"/>
    <w:rsid w:val="0002391B"/>
    <w:rsid w:val="00024230"/>
    <w:rsid w:val="00024B71"/>
    <w:rsid w:val="00025825"/>
    <w:rsid w:val="0002596A"/>
    <w:rsid w:val="00025B08"/>
    <w:rsid w:val="00026BB2"/>
    <w:rsid w:val="000320A7"/>
    <w:rsid w:val="000340CF"/>
    <w:rsid w:val="00034174"/>
    <w:rsid w:val="000374E5"/>
    <w:rsid w:val="00040E81"/>
    <w:rsid w:val="00051B54"/>
    <w:rsid w:val="000621FA"/>
    <w:rsid w:val="0007725F"/>
    <w:rsid w:val="00087F94"/>
    <w:rsid w:val="00094BBA"/>
    <w:rsid w:val="000958BD"/>
    <w:rsid w:val="000A53D7"/>
    <w:rsid w:val="000B2199"/>
    <w:rsid w:val="000B3827"/>
    <w:rsid w:val="000D143C"/>
    <w:rsid w:val="000D2490"/>
    <w:rsid w:val="000D41DF"/>
    <w:rsid w:val="000D5B82"/>
    <w:rsid w:val="000E1328"/>
    <w:rsid w:val="000E27E9"/>
    <w:rsid w:val="000E3E1A"/>
    <w:rsid w:val="000F40DF"/>
    <w:rsid w:val="000F4B95"/>
    <w:rsid w:val="001065E1"/>
    <w:rsid w:val="00112144"/>
    <w:rsid w:val="001155CE"/>
    <w:rsid w:val="001245AD"/>
    <w:rsid w:val="00130CF3"/>
    <w:rsid w:val="00133E5F"/>
    <w:rsid w:val="00154513"/>
    <w:rsid w:val="00155B9F"/>
    <w:rsid w:val="001566B2"/>
    <w:rsid w:val="00167825"/>
    <w:rsid w:val="00173CA4"/>
    <w:rsid w:val="00177B09"/>
    <w:rsid w:val="00182561"/>
    <w:rsid w:val="00195F83"/>
    <w:rsid w:val="001A035D"/>
    <w:rsid w:val="001A1539"/>
    <w:rsid w:val="001A7E02"/>
    <w:rsid w:val="001B2A4C"/>
    <w:rsid w:val="001C0163"/>
    <w:rsid w:val="001C1080"/>
    <w:rsid w:val="001C1234"/>
    <w:rsid w:val="001C12D0"/>
    <w:rsid w:val="001C5EB7"/>
    <w:rsid w:val="001C6626"/>
    <w:rsid w:val="001C66E9"/>
    <w:rsid w:val="001C6A6A"/>
    <w:rsid w:val="001D2330"/>
    <w:rsid w:val="001D456B"/>
    <w:rsid w:val="001E188B"/>
    <w:rsid w:val="001E26E9"/>
    <w:rsid w:val="00203320"/>
    <w:rsid w:val="00206D4E"/>
    <w:rsid w:val="00210009"/>
    <w:rsid w:val="0021016E"/>
    <w:rsid w:val="002142EE"/>
    <w:rsid w:val="00216435"/>
    <w:rsid w:val="00222D20"/>
    <w:rsid w:val="002256DA"/>
    <w:rsid w:val="00230AB9"/>
    <w:rsid w:val="00235E7C"/>
    <w:rsid w:val="002406B3"/>
    <w:rsid w:val="00241697"/>
    <w:rsid w:val="0025205C"/>
    <w:rsid w:val="00253D8F"/>
    <w:rsid w:val="00263D9F"/>
    <w:rsid w:val="00264FFC"/>
    <w:rsid w:val="002662D8"/>
    <w:rsid w:val="0027484E"/>
    <w:rsid w:val="002750FC"/>
    <w:rsid w:val="00281044"/>
    <w:rsid w:val="0028385F"/>
    <w:rsid w:val="002900A3"/>
    <w:rsid w:val="00291BBC"/>
    <w:rsid w:val="00296DA8"/>
    <w:rsid w:val="002A3853"/>
    <w:rsid w:val="002A49DC"/>
    <w:rsid w:val="002A505B"/>
    <w:rsid w:val="002A5114"/>
    <w:rsid w:val="002A58F5"/>
    <w:rsid w:val="002B03ED"/>
    <w:rsid w:val="002C6DB6"/>
    <w:rsid w:val="002D131C"/>
    <w:rsid w:val="002E6291"/>
    <w:rsid w:val="002E6E8C"/>
    <w:rsid w:val="002E7F19"/>
    <w:rsid w:val="002F1286"/>
    <w:rsid w:val="002F62E3"/>
    <w:rsid w:val="00300055"/>
    <w:rsid w:val="00307FF5"/>
    <w:rsid w:val="003125E4"/>
    <w:rsid w:val="00320646"/>
    <w:rsid w:val="0032143B"/>
    <w:rsid w:val="00331383"/>
    <w:rsid w:val="00331E3B"/>
    <w:rsid w:val="0034379C"/>
    <w:rsid w:val="0035546D"/>
    <w:rsid w:val="00356E7E"/>
    <w:rsid w:val="00363715"/>
    <w:rsid w:val="00367024"/>
    <w:rsid w:val="003723A6"/>
    <w:rsid w:val="003735B7"/>
    <w:rsid w:val="00383B7B"/>
    <w:rsid w:val="003847CE"/>
    <w:rsid w:val="00385E97"/>
    <w:rsid w:val="00386DF7"/>
    <w:rsid w:val="003B1070"/>
    <w:rsid w:val="003B189D"/>
    <w:rsid w:val="003B27D3"/>
    <w:rsid w:val="003B2DAB"/>
    <w:rsid w:val="003B585B"/>
    <w:rsid w:val="003E1154"/>
    <w:rsid w:val="003F26E2"/>
    <w:rsid w:val="003F2974"/>
    <w:rsid w:val="003F2E7C"/>
    <w:rsid w:val="00402577"/>
    <w:rsid w:val="00403934"/>
    <w:rsid w:val="0040402C"/>
    <w:rsid w:val="004207D4"/>
    <w:rsid w:val="00423737"/>
    <w:rsid w:val="004325FE"/>
    <w:rsid w:val="0043772E"/>
    <w:rsid w:val="00493553"/>
    <w:rsid w:val="004972F2"/>
    <w:rsid w:val="004A045B"/>
    <w:rsid w:val="004A0781"/>
    <w:rsid w:val="004A0E2A"/>
    <w:rsid w:val="004A2CDB"/>
    <w:rsid w:val="004B1600"/>
    <w:rsid w:val="004B307B"/>
    <w:rsid w:val="004C52E7"/>
    <w:rsid w:val="004D2A2B"/>
    <w:rsid w:val="004D6E7C"/>
    <w:rsid w:val="004E3864"/>
    <w:rsid w:val="004E5377"/>
    <w:rsid w:val="004E5AA0"/>
    <w:rsid w:val="004F086C"/>
    <w:rsid w:val="004F6080"/>
    <w:rsid w:val="00510ED9"/>
    <w:rsid w:val="005113D2"/>
    <w:rsid w:val="00512009"/>
    <w:rsid w:val="0051288B"/>
    <w:rsid w:val="005168E6"/>
    <w:rsid w:val="005200B0"/>
    <w:rsid w:val="0052554B"/>
    <w:rsid w:val="00533049"/>
    <w:rsid w:val="0053539F"/>
    <w:rsid w:val="00535BA7"/>
    <w:rsid w:val="00535DC1"/>
    <w:rsid w:val="005413C7"/>
    <w:rsid w:val="00543D66"/>
    <w:rsid w:val="00545C89"/>
    <w:rsid w:val="005523D4"/>
    <w:rsid w:val="00557C25"/>
    <w:rsid w:val="00561696"/>
    <w:rsid w:val="005629CD"/>
    <w:rsid w:val="00573C01"/>
    <w:rsid w:val="00581FD5"/>
    <w:rsid w:val="005833E8"/>
    <w:rsid w:val="0058364C"/>
    <w:rsid w:val="00591D67"/>
    <w:rsid w:val="00592C23"/>
    <w:rsid w:val="0059515E"/>
    <w:rsid w:val="005A0989"/>
    <w:rsid w:val="005A295F"/>
    <w:rsid w:val="005B256F"/>
    <w:rsid w:val="005B3930"/>
    <w:rsid w:val="005C1DDD"/>
    <w:rsid w:val="005C39AA"/>
    <w:rsid w:val="005C62D5"/>
    <w:rsid w:val="005C7D93"/>
    <w:rsid w:val="005D1D9B"/>
    <w:rsid w:val="005E44BA"/>
    <w:rsid w:val="005E7486"/>
    <w:rsid w:val="005E7AD7"/>
    <w:rsid w:val="005F1B64"/>
    <w:rsid w:val="005F2189"/>
    <w:rsid w:val="005F31B7"/>
    <w:rsid w:val="005F732A"/>
    <w:rsid w:val="00603BE9"/>
    <w:rsid w:val="00603E38"/>
    <w:rsid w:val="00604992"/>
    <w:rsid w:val="00604D33"/>
    <w:rsid w:val="006055FF"/>
    <w:rsid w:val="00605AB3"/>
    <w:rsid w:val="006062E8"/>
    <w:rsid w:val="006108F0"/>
    <w:rsid w:val="00610BA9"/>
    <w:rsid w:val="00610C5B"/>
    <w:rsid w:val="00612700"/>
    <w:rsid w:val="0062251A"/>
    <w:rsid w:val="00637F32"/>
    <w:rsid w:val="0064691E"/>
    <w:rsid w:val="00647A92"/>
    <w:rsid w:val="00651F2F"/>
    <w:rsid w:val="00660FAF"/>
    <w:rsid w:val="006635BE"/>
    <w:rsid w:val="00663F6F"/>
    <w:rsid w:val="00664CDC"/>
    <w:rsid w:val="00670A76"/>
    <w:rsid w:val="0067682A"/>
    <w:rsid w:val="0067738D"/>
    <w:rsid w:val="00684CD7"/>
    <w:rsid w:val="00693510"/>
    <w:rsid w:val="006A1309"/>
    <w:rsid w:val="006A16A3"/>
    <w:rsid w:val="006A5A45"/>
    <w:rsid w:val="006A7889"/>
    <w:rsid w:val="006B05DC"/>
    <w:rsid w:val="006B2974"/>
    <w:rsid w:val="006B2C21"/>
    <w:rsid w:val="006C1A33"/>
    <w:rsid w:val="006D168D"/>
    <w:rsid w:val="006D4931"/>
    <w:rsid w:val="006D4B83"/>
    <w:rsid w:val="006D50CC"/>
    <w:rsid w:val="006E156E"/>
    <w:rsid w:val="006E19F6"/>
    <w:rsid w:val="006E560F"/>
    <w:rsid w:val="006F05BE"/>
    <w:rsid w:val="006F0E90"/>
    <w:rsid w:val="006F1780"/>
    <w:rsid w:val="006F35D3"/>
    <w:rsid w:val="006F4320"/>
    <w:rsid w:val="00700EFF"/>
    <w:rsid w:val="00701FB6"/>
    <w:rsid w:val="00704AE0"/>
    <w:rsid w:val="007115E0"/>
    <w:rsid w:val="00711681"/>
    <w:rsid w:val="00712456"/>
    <w:rsid w:val="00713A2E"/>
    <w:rsid w:val="0072280B"/>
    <w:rsid w:val="00723926"/>
    <w:rsid w:val="00723D3C"/>
    <w:rsid w:val="00725CB2"/>
    <w:rsid w:val="00731549"/>
    <w:rsid w:val="00731DEA"/>
    <w:rsid w:val="00732AF4"/>
    <w:rsid w:val="00735653"/>
    <w:rsid w:val="00735768"/>
    <w:rsid w:val="00747481"/>
    <w:rsid w:val="00747F1F"/>
    <w:rsid w:val="0075752F"/>
    <w:rsid w:val="007579AA"/>
    <w:rsid w:val="00757E72"/>
    <w:rsid w:val="00762EA0"/>
    <w:rsid w:val="00763E8C"/>
    <w:rsid w:val="007671FE"/>
    <w:rsid w:val="007A2D85"/>
    <w:rsid w:val="007A4021"/>
    <w:rsid w:val="007B26CE"/>
    <w:rsid w:val="007B5D06"/>
    <w:rsid w:val="007B6DEF"/>
    <w:rsid w:val="007C0D3E"/>
    <w:rsid w:val="007D17A5"/>
    <w:rsid w:val="007D229A"/>
    <w:rsid w:val="007E008C"/>
    <w:rsid w:val="007E1211"/>
    <w:rsid w:val="007E158B"/>
    <w:rsid w:val="007E1F8D"/>
    <w:rsid w:val="007E7DF3"/>
    <w:rsid w:val="007F263F"/>
    <w:rsid w:val="007F270F"/>
    <w:rsid w:val="007F4605"/>
    <w:rsid w:val="007F690D"/>
    <w:rsid w:val="008019DB"/>
    <w:rsid w:val="0080331D"/>
    <w:rsid w:val="00814479"/>
    <w:rsid w:val="00815003"/>
    <w:rsid w:val="00815D3F"/>
    <w:rsid w:val="008248E1"/>
    <w:rsid w:val="00825FD9"/>
    <w:rsid w:val="00834415"/>
    <w:rsid w:val="00844AE9"/>
    <w:rsid w:val="0085613E"/>
    <w:rsid w:val="0085738F"/>
    <w:rsid w:val="00861FA3"/>
    <w:rsid w:val="00864C7B"/>
    <w:rsid w:val="008A3856"/>
    <w:rsid w:val="008A69E3"/>
    <w:rsid w:val="008A792A"/>
    <w:rsid w:val="008B0C3C"/>
    <w:rsid w:val="008B6941"/>
    <w:rsid w:val="008B6B26"/>
    <w:rsid w:val="008C5F9A"/>
    <w:rsid w:val="008D7A45"/>
    <w:rsid w:val="008E20DD"/>
    <w:rsid w:val="008E2455"/>
    <w:rsid w:val="008E33AA"/>
    <w:rsid w:val="008E646D"/>
    <w:rsid w:val="008E67D4"/>
    <w:rsid w:val="008F72D2"/>
    <w:rsid w:val="00900939"/>
    <w:rsid w:val="00902AC9"/>
    <w:rsid w:val="00904AEF"/>
    <w:rsid w:val="00916FCA"/>
    <w:rsid w:val="00920FE3"/>
    <w:rsid w:val="00925205"/>
    <w:rsid w:val="00927700"/>
    <w:rsid w:val="00927A7D"/>
    <w:rsid w:val="009310C4"/>
    <w:rsid w:val="0093480C"/>
    <w:rsid w:val="00936CB2"/>
    <w:rsid w:val="00940A62"/>
    <w:rsid w:val="00951768"/>
    <w:rsid w:val="0095615F"/>
    <w:rsid w:val="00956226"/>
    <w:rsid w:val="00960CFB"/>
    <w:rsid w:val="00971BFB"/>
    <w:rsid w:val="00973CE9"/>
    <w:rsid w:val="00975DB7"/>
    <w:rsid w:val="00977C0D"/>
    <w:rsid w:val="0098048E"/>
    <w:rsid w:val="0098231C"/>
    <w:rsid w:val="009856D5"/>
    <w:rsid w:val="0098598E"/>
    <w:rsid w:val="00991935"/>
    <w:rsid w:val="00994A48"/>
    <w:rsid w:val="00996403"/>
    <w:rsid w:val="009A6B62"/>
    <w:rsid w:val="009B11F4"/>
    <w:rsid w:val="009B236C"/>
    <w:rsid w:val="009C5460"/>
    <w:rsid w:val="009D146D"/>
    <w:rsid w:val="009D72CA"/>
    <w:rsid w:val="009E57D7"/>
    <w:rsid w:val="009F63F5"/>
    <w:rsid w:val="00A0056C"/>
    <w:rsid w:val="00A23E7F"/>
    <w:rsid w:val="00A25A39"/>
    <w:rsid w:val="00A3366F"/>
    <w:rsid w:val="00A405FE"/>
    <w:rsid w:val="00A407D6"/>
    <w:rsid w:val="00A43866"/>
    <w:rsid w:val="00A4692A"/>
    <w:rsid w:val="00A4706B"/>
    <w:rsid w:val="00A50B36"/>
    <w:rsid w:val="00A514EB"/>
    <w:rsid w:val="00A51F20"/>
    <w:rsid w:val="00A740DC"/>
    <w:rsid w:val="00A767F0"/>
    <w:rsid w:val="00A87ED8"/>
    <w:rsid w:val="00AB1401"/>
    <w:rsid w:val="00AB3483"/>
    <w:rsid w:val="00AB4D96"/>
    <w:rsid w:val="00AB645F"/>
    <w:rsid w:val="00AD568E"/>
    <w:rsid w:val="00AE09B8"/>
    <w:rsid w:val="00AE59F4"/>
    <w:rsid w:val="00AE7294"/>
    <w:rsid w:val="00AF4F15"/>
    <w:rsid w:val="00AF60F7"/>
    <w:rsid w:val="00B05F22"/>
    <w:rsid w:val="00B22EFB"/>
    <w:rsid w:val="00B26505"/>
    <w:rsid w:val="00B35307"/>
    <w:rsid w:val="00B4389A"/>
    <w:rsid w:val="00B60B84"/>
    <w:rsid w:val="00B7092B"/>
    <w:rsid w:val="00B7744B"/>
    <w:rsid w:val="00B8227B"/>
    <w:rsid w:val="00B87AFB"/>
    <w:rsid w:val="00B92585"/>
    <w:rsid w:val="00B92670"/>
    <w:rsid w:val="00B9387F"/>
    <w:rsid w:val="00B94169"/>
    <w:rsid w:val="00B94295"/>
    <w:rsid w:val="00B94473"/>
    <w:rsid w:val="00BA041C"/>
    <w:rsid w:val="00BA40A3"/>
    <w:rsid w:val="00BC47EA"/>
    <w:rsid w:val="00BD1DF1"/>
    <w:rsid w:val="00BE0DC1"/>
    <w:rsid w:val="00BE0E03"/>
    <w:rsid w:val="00BE6CA1"/>
    <w:rsid w:val="00BF05BD"/>
    <w:rsid w:val="00BF327A"/>
    <w:rsid w:val="00BF471F"/>
    <w:rsid w:val="00C03B3D"/>
    <w:rsid w:val="00C0453A"/>
    <w:rsid w:val="00C05014"/>
    <w:rsid w:val="00C05F34"/>
    <w:rsid w:val="00C06920"/>
    <w:rsid w:val="00C10147"/>
    <w:rsid w:val="00C148EE"/>
    <w:rsid w:val="00C15C6F"/>
    <w:rsid w:val="00C17AE9"/>
    <w:rsid w:val="00C22AE3"/>
    <w:rsid w:val="00C43A0D"/>
    <w:rsid w:val="00C45466"/>
    <w:rsid w:val="00C519D6"/>
    <w:rsid w:val="00C54E8E"/>
    <w:rsid w:val="00C54EEB"/>
    <w:rsid w:val="00C56AB2"/>
    <w:rsid w:val="00C65F4E"/>
    <w:rsid w:val="00C7319B"/>
    <w:rsid w:val="00C742A9"/>
    <w:rsid w:val="00C86469"/>
    <w:rsid w:val="00C8793E"/>
    <w:rsid w:val="00C94800"/>
    <w:rsid w:val="00CA5794"/>
    <w:rsid w:val="00CA5B47"/>
    <w:rsid w:val="00CA734B"/>
    <w:rsid w:val="00CA7B0E"/>
    <w:rsid w:val="00CB7329"/>
    <w:rsid w:val="00CC1483"/>
    <w:rsid w:val="00CC321D"/>
    <w:rsid w:val="00CC47E8"/>
    <w:rsid w:val="00CC7B27"/>
    <w:rsid w:val="00CD0A3D"/>
    <w:rsid w:val="00CD397E"/>
    <w:rsid w:val="00CE54AE"/>
    <w:rsid w:val="00CE668B"/>
    <w:rsid w:val="00CF6897"/>
    <w:rsid w:val="00D034D7"/>
    <w:rsid w:val="00D06045"/>
    <w:rsid w:val="00D0761C"/>
    <w:rsid w:val="00D07A44"/>
    <w:rsid w:val="00D24A3E"/>
    <w:rsid w:val="00D24B90"/>
    <w:rsid w:val="00D264DD"/>
    <w:rsid w:val="00D30E40"/>
    <w:rsid w:val="00D33CAE"/>
    <w:rsid w:val="00D44C46"/>
    <w:rsid w:val="00D473B2"/>
    <w:rsid w:val="00D51D33"/>
    <w:rsid w:val="00D56780"/>
    <w:rsid w:val="00D61272"/>
    <w:rsid w:val="00D6128F"/>
    <w:rsid w:val="00D64A14"/>
    <w:rsid w:val="00D75ACE"/>
    <w:rsid w:val="00D81C1C"/>
    <w:rsid w:val="00D8260A"/>
    <w:rsid w:val="00D86BDD"/>
    <w:rsid w:val="00D95A07"/>
    <w:rsid w:val="00DA1457"/>
    <w:rsid w:val="00DA43E8"/>
    <w:rsid w:val="00DC5AFB"/>
    <w:rsid w:val="00DE08F2"/>
    <w:rsid w:val="00DE10FB"/>
    <w:rsid w:val="00DF1236"/>
    <w:rsid w:val="00DF2FE2"/>
    <w:rsid w:val="00DF7BDA"/>
    <w:rsid w:val="00E00887"/>
    <w:rsid w:val="00E0589F"/>
    <w:rsid w:val="00E14F88"/>
    <w:rsid w:val="00E277EC"/>
    <w:rsid w:val="00E30D8F"/>
    <w:rsid w:val="00E32EAA"/>
    <w:rsid w:val="00E36C95"/>
    <w:rsid w:val="00E4368C"/>
    <w:rsid w:val="00E45687"/>
    <w:rsid w:val="00E461D7"/>
    <w:rsid w:val="00E51A3F"/>
    <w:rsid w:val="00E62749"/>
    <w:rsid w:val="00E63DC3"/>
    <w:rsid w:val="00E6406B"/>
    <w:rsid w:val="00E66AB7"/>
    <w:rsid w:val="00E70B93"/>
    <w:rsid w:val="00E714DC"/>
    <w:rsid w:val="00E76BCD"/>
    <w:rsid w:val="00E858E5"/>
    <w:rsid w:val="00E924DB"/>
    <w:rsid w:val="00EA0E36"/>
    <w:rsid w:val="00EA2D17"/>
    <w:rsid w:val="00EB11E3"/>
    <w:rsid w:val="00EB6EA8"/>
    <w:rsid w:val="00EB72E0"/>
    <w:rsid w:val="00EC6A90"/>
    <w:rsid w:val="00ED3B3D"/>
    <w:rsid w:val="00EF1C16"/>
    <w:rsid w:val="00EF260A"/>
    <w:rsid w:val="00EF54E7"/>
    <w:rsid w:val="00EF64E5"/>
    <w:rsid w:val="00F02BEF"/>
    <w:rsid w:val="00F05459"/>
    <w:rsid w:val="00F05DBD"/>
    <w:rsid w:val="00F06E2D"/>
    <w:rsid w:val="00F113EC"/>
    <w:rsid w:val="00F116AC"/>
    <w:rsid w:val="00F12CAA"/>
    <w:rsid w:val="00F1458A"/>
    <w:rsid w:val="00F17626"/>
    <w:rsid w:val="00F23235"/>
    <w:rsid w:val="00F34559"/>
    <w:rsid w:val="00F34B91"/>
    <w:rsid w:val="00F37F27"/>
    <w:rsid w:val="00F4015D"/>
    <w:rsid w:val="00F43D1B"/>
    <w:rsid w:val="00F65B60"/>
    <w:rsid w:val="00F70083"/>
    <w:rsid w:val="00F74711"/>
    <w:rsid w:val="00F82270"/>
    <w:rsid w:val="00F83C55"/>
    <w:rsid w:val="00F8503E"/>
    <w:rsid w:val="00F92672"/>
    <w:rsid w:val="00F9358C"/>
    <w:rsid w:val="00F97D0C"/>
    <w:rsid w:val="00FA10FB"/>
    <w:rsid w:val="00FA1178"/>
    <w:rsid w:val="00FA4D2D"/>
    <w:rsid w:val="00FA5F8E"/>
    <w:rsid w:val="00FA7426"/>
    <w:rsid w:val="00FB3577"/>
    <w:rsid w:val="00FB4E46"/>
    <w:rsid w:val="00FC47C8"/>
    <w:rsid w:val="00FC5B47"/>
    <w:rsid w:val="00FC62E0"/>
    <w:rsid w:val="00FD13DE"/>
    <w:rsid w:val="00FD38A7"/>
    <w:rsid w:val="00FD436E"/>
    <w:rsid w:val="00FE14C7"/>
    <w:rsid w:val="00FF2245"/>
    <w:rsid w:val="00FF6DA6"/>
    <w:rsid w:val="00FF79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772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92688">
      <w:bodyDiv w:val="1"/>
      <w:marLeft w:val="0"/>
      <w:marRight w:val="0"/>
      <w:marTop w:val="0"/>
      <w:marBottom w:val="0"/>
      <w:divBdr>
        <w:top w:val="none" w:sz="0" w:space="0" w:color="auto"/>
        <w:left w:val="none" w:sz="0" w:space="0" w:color="auto"/>
        <w:bottom w:val="none" w:sz="0" w:space="0" w:color="auto"/>
        <w:right w:val="none" w:sz="0" w:space="0" w:color="auto"/>
      </w:divBdr>
      <w:divsChild>
        <w:div w:id="2011103499">
          <w:marLeft w:val="0"/>
          <w:marRight w:val="0"/>
          <w:marTop w:val="0"/>
          <w:marBottom w:val="0"/>
          <w:divBdr>
            <w:top w:val="none" w:sz="0" w:space="0" w:color="auto"/>
            <w:left w:val="none" w:sz="0" w:space="0" w:color="auto"/>
            <w:bottom w:val="none" w:sz="0" w:space="0" w:color="auto"/>
            <w:right w:val="none" w:sz="0" w:space="0" w:color="auto"/>
          </w:divBdr>
          <w:divsChild>
            <w:div w:id="1136290229">
              <w:marLeft w:val="0"/>
              <w:marRight w:val="0"/>
              <w:marTop w:val="0"/>
              <w:marBottom w:val="0"/>
              <w:divBdr>
                <w:top w:val="none" w:sz="0" w:space="0" w:color="auto"/>
                <w:left w:val="none" w:sz="0" w:space="0" w:color="auto"/>
                <w:bottom w:val="none" w:sz="0" w:space="0" w:color="auto"/>
                <w:right w:val="none" w:sz="0" w:space="0" w:color="auto"/>
              </w:divBdr>
              <w:divsChild>
                <w:div w:id="2035420930">
                  <w:marLeft w:val="0"/>
                  <w:marRight w:val="0"/>
                  <w:marTop w:val="0"/>
                  <w:marBottom w:val="0"/>
                  <w:divBdr>
                    <w:top w:val="none" w:sz="0" w:space="0" w:color="auto"/>
                    <w:left w:val="none" w:sz="0" w:space="0" w:color="auto"/>
                    <w:bottom w:val="none" w:sz="0" w:space="0" w:color="auto"/>
                    <w:right w:val="none" w:sz="0" w:space="0" w:color="auto"/>
                  </w:divBdr>
                  <w:divsChild>
                    <w:div w:id="156306339">
                      <w:marLeft w:val="0"/>
                      <w:marRight w:val="0"/>
                      <w:marTop w:val="0"/>
                      <w:marBottom w:val="0"/>
                      <w:divBdr>
                        <w:top w:val="none" w:sz="0" w:space="0" w:color="auto"/>
                        <w:left w:val="none" w:sz="0" w:space="0" w:color="auto"/>
                        <w:bottom w:val="none" w:sz="0" w:space="0" w:color="auto"/>
                        <w:right w:val="none" w:sz="0" w:space="0" w:color="auto"/>
                      </w:divBdr>
                      <w:divsChild>
                        <w:div w:id="1833256523">
                          <w:marLeft w:val="0"/>
                          <w:marRight w:val="0"/>
                          <w:marTop w:val="0"/>
                          <w:marBottom w:val="0"/>
                          <w:divBdr>
                            <w:top w:val="none" w:sz="0" w:space="0" w:color="auto"/>
                            <w:left w:val="none" w:sz="0" w:space="0" w:color="auto"/>
                            <w:bottom w:val="none" w:sz="0" w:space="0" w:color="auto"/>
                            <w:right w:val="none" w:sz="0" w:space="0" w:color="auto"/>
                          </w:divBdr>
                        </w:div>
                        <w:div w:id="1579056887">
                          <w:marLeft w:val="0"/>
                          <w:marRight w:val="0"/>
                          <w:marTop w:val="0"/>
                          <w:marBottom w:val="0"/>
                          <w:divBdr>
                            <w:top w:val="none" w:sz="0" w:space="0" w:color="auto"/>
                            <w:left w:val="none" w:sz="0" w:space="0" w:color="auto"/>
                            <w:bottom w:val="none" w:sz="0" w:space="0" w:color="auto"/>
                            <w:right w:val="none" w:sz="0" w:space="0" w:color="auto"/>
                          </w:divBdr>
                          <w:divsChild>
                            <w:div w:id="1518999286">
                              <w:marLeft w:val="0"/>
                              <w:marRight w:val="0"/>
                              <w:marTop w:val="0"/>
                              <w:marBottom w:val="0"/>
                              <w:divBdr>
                                <w:top w:val="none" w:sz="0" w:space="0" w:color="auto"/>
                                <w:left w:val="none" w:sz="0" w:space="0" w:color="auto"/>
                                <w:bottom w:val="none" w:sz="0" w:space="0" w:color="auto"/>
                                <w:right w:val="none" w:sz="0" w:space="0" w:color="auto"/>
                              </w:divBdr>
                            </w:div>
                            <w:div w:id="1668433336">
                              <w:marLeft w:val="0"/>
                              <w:marRight w:val="0"/>
                              <w:marTop w:val="0"/>
                              <w:marBottom w:val="0"/>
                              <w:divBdr>
                                <w:top w:val="none" w:sz="0" w:space="0" w:color="auto"/>
                                <w:left w:val="none" w:sz="0" w:space="0" w:color="auto"/>
                                <w:bottom w:val="none" w:sz="0" w:space="0" w:color="auto"/>
                                <w:right w:val="none" w:sz="0" w:space="0" w:color="auto"/>
                              </w:divBdr>
                            </w:div>
                            <w:div w:id="1718121302">
                              <w:marLeft w:val="0"/>
                              <w:marRight w:val="0"/>
                              <w:marTop w:val="0"/>
                              <w:marBottom w:val="0"/>
                              <w:divBdr>
                                <w:top w:val="none" w:sz="0" w:space="0" w:color="auto"/>
                                <w:left w:val="none" w:sz="0" w:space="0" w:color="auto"/>
                                <w:bottom w:val="none" w:sz="0" w:space="0" w:color="auto"/>
                                <w:right w:val="none" w:sz="0" w:space="0" w:color="auto"/>
                              </w:divBdr>
                              <w:divsChild>
                                <w:div w:id="1319647422">
                                  <w:marLeft w:val="0"/>
                                  <w:marRight w:val="0"/>
                                  <w:marTop w:val="0"/>
                                  <w:marBottom w:val="0"/>
                                  <w:divBdr>
                                    <w:top w:val="none" w:sz="0" w:space="0" w:color="auto"/>
                                    <w:left w:val="none" w:sz="0" w:space="0" w:color="auto"/>
                                    <w:bottom w:val="none" w:sz="0" w:space="0" w:color="auto"/>
                                    <w:right w:val="none" w:sz="0" w:space="0" w:color="auto"/>
                                  </w:divBdr>
                                </w:div>
                                <w:div w:id="1666592105">
                                  <w:marLeft w:val="0"/>
                                  <w:marRight w:val="0"/>
                                  <w:marTop w:val="0"/>
                                  <w:marBottom w:val="0"/>
                                  <w:divBdr>
                                    <w:top w:val="none" w:sz="0" w:space="0" w:color="auto"/>
                                    <w:left w:val="none" w:sz="0" w:space="0" w:color="auto"/>
                                    <w:bottom w:val="none" w:sz="0" w:space="0" w:color="auto"/>
                                    <w:right w:val="none" w:sz="0" w:space="0" w:color="auto"/>
                                  </w:divBdr>
                                </w:div>
                                <w:div w:id="576670935">
                                  <w:marLeft w:val="0"/>
                                  <w:marRight w:val="0"/>
                                  <w:marTop w:val="0"/>
                                  <w:marBottom w:val="0"/>
                                  <w:divBdr>
                                    <w:top w:val="none" w:sz="0" w:space="0" w:color="auto"/>
                                    <w:left w:val="none" w:sz="0" w:space="0" w:color="auto"/>
                                    <w:bottom w:val="none" w:sz="0" w:space="0" w:color="auto"/>
                                    <w:right w:val="none" w:sz="0" w:space="0" w:color="auto"/>
                                  </w:divBdr>
                                </w:div>
                                <w:div w:id="1101416324">
                                  <w:marLeft w:val="0"/>
                                  <w:marRight w:val="0"/>
                                  <w:marTop w:val="0"/>
                                  <w:marBottom w:val="0"/>
                                  <w:divBdr>
                                    <w:top w:val="none" w:sz="0" w:space="0" w:color="auto"/>
                                    <w:left w:val="none" w:sz="0" w:space="0" w:color="auto"/>
                                    <w:bottom w:val="none" w:sz="0" w:space="0" w:color="auto"/>
                                    <w:right w:val="none" w:sz="0" w:space="0" w:color="auto"/>
                                  </w:divBdr>
                                  <w:divsChild>
                                    <w:div w:id="1821800208">
                                      <w:marLeft w:val="0"/>
                                      <w:marRight w:val="0"/>
                                      <w:marTop w:val="0"/>
                                      <w:marBottom w:val="0"/>
                                      <w:divBdr>
                                        <w:top w:val="none" w:sz="0" w:space="0" w:color="auto"/>
                                        <w:left w:val="none" w:sz="0" w:space="0" w:color="auto"/>
                                        <w:bottom w:val="none" w:sz="0" w:space="0" w:color="auto"/>
                                        <w:right w:val="none" w:sz="0" w:space="0" w:color="auto"/>
                                      </w:divBdr>
                                    </w:div>
                                    <w:div w:id="1409572241">
                                      <w:marLeft w:val="0"/>
                                      <w:marRight w:val="0"/>
                                      <w:marTop w:val="0"/>
                                      <w:marBottom w:val="0"/>
                                      <w:divBdr>
                                        <w:top w:val="none" w:sz="0" w:space="0" w:color="auto"/>
                                        <w:left w:val="none" w:sz="0" w:space="0" w:color="auto"/>
                                        <w:bottom w:val="none" w:sz="0" w:space="0" w:color="auto"/>
                                        <w:right w:val="none" w:sz="0" w:space="0" w:color="auto"/>
                                      </w:divBdr>
                                    </w:div>
                                    <w:div w:id="429666639">
                                      <w:marLeft w:val="0"/>
                                      <w:marRight w:val="0"/>
                                      <w:marTop w:val="0"/>
                                      <w:marBottom w:val="0"/>
                                      <w:divBdr>
                                        <w:top w:val="none" w:sz="0" w:space="0" w:color="auto"/>
                                        <w:left w:val="none" w:sz="0" w:space="0" w:color="auto"/>
                                        <w:bottom w:val="none" w:sz="0" w:space="0" w:color="auto"/>
                                        <w:right w:val="none" w:sz="0" w:space="0" w:color="auto"/>
                                      </w:divBdr>
                                    </w:div>
                                  </w:divsChild>
                                </w:div>
                                <w:div w:id="10469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658430">
      <w:bodyDiv w:val="1"/>
      <w:marLeft w:val="0"/>
      <w:marRight w:val="0"/>
      <w:marTop w:val="0"/>
      <w:marBottom w:val="0"/>
      <w:divBdr>
        <w:top w:val="none" w:sz="0" w:space="0" w:color="auto"/>
        <w:left w:val="none" w:sz="0" w:space="0" w:color="auto"/>
        <w:bottom w:val="none" w:sz="0" w:space="0" w:color="auto"/>
        <w:right w:val="none" w:sz="0" w:space="0" w:color="auto"/>
      </w:divBdr>
      <w:divsChild>
        <w:div w:id="124126917">
          <w:marLeft w:val="0"/>
          <w:marRight w:val="0"/>
          <w:marTop w:val="0"/>
          <w:marBottom w:val="0"/>
          <w:divBdr>
            <w:top w:val="none" w:sz="0" w:space="0" w:color="auto"/>
            <w:left w:val="none" w:sz="0" w:space="0" w:color="auto"/>
            <w:bottom w:val="none" w:sz="0" w:space="0" w:color="auto"/>
            <w:right w:val="none" w:sz="0" w:space="0" w:color="auto"/>
          </w:divBdr>
          <w:divsChild>
            <w:div w:id="1339650413">
              <w:marLeft w:val="0"/>
              <w:marRight w:val="0"/>
              <w:marTop w:val="0"/>
              <w:marBottom w:val="0"/>
              <w:divBdr>
                <w:top w:val="none" w:sz="0" w:space="0" w:color="auto"/>
                <w:left w:val="none" w:sz="0" w:space="0" w:color="auto"/>
                <w:bottom w:val="none" w:sz="0" w:space="0" w:color="auto"/>
                <w:right w:val="none" w:sz="0" w:space="0" w:color="auto"/>
              </w:divBdr>
              <w:divsChild>
                <w:div w:id="1111319898">
                  <w:marLeft w:val="0"/>
                  <w:marRight w:val="0"/>
                  <w:marTop w:val="0"/>
                  <w:marBottom w:val="0"/>
                  <w:divBdr>
                    <w:top w:val="none" w:sz="0" w:space="0" w:color="auto"/>
                    <w:left w:val="none" w:sz="0" w:space="0" w:color="auto"/>
                    <w:bottom w:val="none" w:sz="0" w:space="0" w:color="auto"/>
                    <w:right w:val="none" w:sz="0" w:space="0" w:color="auto"/>
                  </w:divBdr>
                  <w:divsChild>
                    <w:div w:id="362945029">
                      <w:marLeft w:val="0"/>
                      <w:marRight w:val="0"/>
                      <w:marTop w:val="0"/>
                      <w:marBottom w:val="0"/>
                      <w:divBdr>
                        <w:top w:val="none" w:sz="0" w:space="0" w:color="auto"/>
                        <w:left w:val="none" w:sz="0" w:space="0" w:color="auto"/>
                        <w:bottom w:val="none" w:sz="0" w:space="0" w:color="auto"/>
                        <w:right w:val="none" w:sz="0" w:space="0" w:color="auto"/>
                      </w:divBdr>
                      <w:divsChild>
                        <w:div w:id="1934363490">
                          <w:marLeft w:val="0"/>
                          <w:marRight w:val="0"/>
                          <w:marTop w:val="0"/>
                          <w:marBottom w:val="0"/>
                          <w:divBdr>
                            <w:top w:val="none" w:sz="0" w:space="0" w:color="auto"/>
                            <w:left w:val="none" w:sz="0" w:space="0" w:color="auto"/>
                            <w:bottom w:val="none" w:sz="0" w:space="0" w:color="auto"/>
                            <w:right w:val="none" w:sz="0" w:space="0" w:color="auto"/>
                          </w:divBdr>
                        </w:div>
                        <w:div w:id="992831652">
                          <w:marLeft w:val="0"/>
                          <w:marRight w:val="0"/>
                          <w:marTop w:val="0"/>
                          <w:marBottom w:val="0"/>
                          <w:divBdr>
                            <w:top w:val="none" w:sz="0" w:space="0" w:color="auto"/>
                            <w:left w:val="none" w:sz="0" w:space="0" w:color="auto"/>
                            <w:bottom w:val="none" w:sz="0" w:space="0" w:color="auto"/>
                            <w:right w:val="none" w:sz="0" w:space="0" w:color="auto"/>
                          </w:divBdr>
                          <w:divsChild>
                            <w:div w:id="1130708762">
                              <w:marLeft w:val="0"/>
                              <w:marRight w:val="0"/>
                              <w:marTop w:val="0"/>
                              <w:marBottom w:val="0"/>
                              <w:divBdr>
                                <w:top w:val="none" w:sz="0" w:space="0" w:color="auto"/>
                                <w:left w:val="none" w:sz="0" w:space="0" w:color="auto"/>
                                <w:bottom w:val="none" w:sz="0" w:space="0" w:color="auto"/>
                                <w:right w:val="none" w:sz="0" w:space="0" w:color="auto"/>
                              </w:divBdr>
                            </w:div>
                            <w:div w:id="1509366047">
                              <w:marLeft w:val="0"/>
                              <w:marRight w:val="0"/>
                              <w:marTop w:val="0"/>
                              <w:marBottom w:val="0"/>
                              <w:divBdr>
                                <w:top w:val="none" w:sz="0" w:space="0" w:color="auto"/>
                                <w:left w:val="none" w:sz="0" w:space="0" w:color="auto"/>
                                <w:bottom w:val="none" w:sz="0" w:space="0" w:color="auto"/>
                                <w:right w:val="none" w:sz="0" w:space="0" w:color="auto"/>
                              </w:divBdr>
                            </w:div>
                            <w:div w:id="172649771">
                              <w:marLeft w:val="0"/>
                              <w:marRight w:val="0"/>
                              <w:marTop w:val="0"/>
                              <w:marBottom w:val="0"/>
                              <w:divBdr>
                                <w:top w:val="none" w:sz="0" w:space="0" w:color="auto"/>
                                <w:left w:val="none" w:sz="0" w:space="0" w:color="auto"/>
                                <w:bottom w:val="none" w:sz="0" w:space="0" w:color="auto"/>
                                <w:right w:val="none" w:sz="0" w:space="0" w:color="auto"/>
                              </w:divBdr>
                              <w:divsChild>
                                <w:div w:id="1503007014">
                                  <w:marLeft w:val="0"/>
                                  <w:marRight w:val="0"/>
                                  <w:marTop w:val="0"/>
                                  <w:marBottom w:val="0"/>
                                  <w:divBdr>
                                    <w:top w:val="none" w:sz="0" w:space="0" w:color="auto"/>
                                    <w:left w:val="none" w:sz="0" w:space="0" w:color="auto"/>
                                    <w:bottom w:val="none" w:sz="0" w:space="0" w:color="auto"/>
                                    <w:right w:val="none" w:sz="0" w:space="0" w:color="auto"/>
                                  </w:divBdr>
                                </w:div>
                                <w:div w:id="1489055177">
                                  <w:marLeft w:val="0"/>
                                  <w:marRight w:val="0"/>
                                  <w:marTop w:val="0"/>
                                  <w:marBottom w:val="0"/>
                                  <w:divBdr>
                                    <w:top w:val="none" w:sz="0" w:space="0" w:color="auto"/>
                                    <w:left w:val="none" w:sz="0" w:space="0" w:color="auto"/>
                                    <w:bottom w:val="none" w:sz="0" w:space="0" w:color="auto"/>
                                    <w:right w:val="none" w:sz="0" w:space="0" w:color="auto"/>
                                  </w:divBdr>
                                </w:div>
                                <w:div w:id="223151137">
                                  <w:marLeft w:val="0"/>
                                  <w:marRight w:val="0"/>
                                  <w:marTop w:val="0"/>
                                  <w:marBottom w:val="0"/>
                                  <w:divBdr>
                                    <w:top w:val="none" w:sz="0" w:space="0" w:color="auto"/>
                                    <w:left w:val="none" w:sz="0" w:space="0" w:color="auto"/>
                                    <w:bottom w:val="none" w:sz="0" w:space="0" w:color="auto"/>
                                    <w:right w:val="none" w:sz="0" w:space="0" w:color="auto"/>
                                  </w:divBdr>
                                </w:div>
                                <w:div w:id="430395847">
                                  <w:marLeft w:val="0"/>
                                  <w:marRight w:val="0"/>
                                  <w:marTop w:val="0"/>
                                  <w:marBottom w:val="0"/>
                                  <w:divBdr>
                                    <w:top w:val="none" w:sz="0" w:space="0" w:color="auto"/>
                                    <w:left w:val="none" w:sz="0" w:space="0" w:color="auto"/>
                                    <w:bottom w:val="none" w:sz="0" w:space="0" w:color="auto"/>
                                    <w:right w:val="none" w:sz="0" w:space="0" w:color="auto"/>
                                  </w:divBdr>
                                  <w:divsChild>
                                    <w:div w:id="1645893062">
                                      <w:marLeft w:val="0"/>
                                      <w:marRight w:val="0"/>
                                      <w:marTop w:val="0"/>
                                      <w:marBottom w:val="0"/>
                                      <w:divBdr>
                                        <w:top w:val="none" w:sz="0" w:space="0" w:color="auto"/>
                                        <w:left w:val="none" w:sz="0" w:space="0" w:color="auto"/>
                                        <w:bottom w:val="none" w:sz="0" w:space="0" w:color="auto"/>
                                        <w:right w:val="none" w:sz="0" w:space="0" w:color="auto"/>
                                      </w:divBdr>
                                    </w:div>
                                    <w:div w:id="1043213443">
                                      <w:marLeft w:val="0"/>
                                      <w:marRight w:val="0"/>
                                      <w:marTop w:val="0"/>
                                      <w:marBottom w:val="0"/>
                                      <w:divBdr>
                                        <w:top w:val="none" w:sz="0" w:space="0" w:color="auto"/>
                                        <w:left w:val="none" w:sz="0" w:space="0" w:color="auto"/>
                                        <w:bottom w:val="none" w:sz="0" w:space="0" w:color="auto"/>
                                        <w:right w:val="none" w:sz="0" w:space="0" w:color="auto"/>
                                      </w:divBdr>
                                    </w:div>
                                    <w:div w:id="653025321">
                                      <w:marLeft w:val="0"/>
                                      <w:marRight w:val="0"/>
                                      <w:marTop w:val="0"/>
                                      <w:marBottom w:val="0"/>
                                      <w:divBdr>
                                        <w:top w:val="none" w:sz="0" w:space="0" w:color="auto"/>
                                        <w:left w:val="none" w:sz="0" w:space="0" w:color="auto"/>
                                        <w:bottom w:val="none" w:sz="0" w:space="0" w:color="auto"/>
                                        <w:right w:val="none" w:sz="0" w:space="0" w:color="auto"/>
                                      </w:divBdr>
                                    </w:div>
                                  </w:divsChild>
                                </w:div>
                                <w:div w:id="14988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2569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schamberger@misch.cz</cp:lastModifiedBy>
  <cp:revision>4</cp:revision>
  <dcterms:created xsi:type="dcterms:W3CDTF">2020-09-30T12:25:00Z</dcterms:created>
  <dcterms:modified xsi:type="dcterms:W3CDTF">2020-09-30T12:28:00Z</dcterms:modified>
</cp:coreProperties>
</file>